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E1" w:rsidRDefault="00A849E1" w:rsidP="00A849E1">
      <w:pPr>
        <w:spacing w:after="116"/>
        <w:ind w:left="677" w:right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-456565</wp:posOffset>
            </wp:positionH>
            <wp:positionV relativeFrom="paragraph">
              <wp:posOffset>-85090</wp:posOffset>
            </wp:positionV>
            <wp:extent cx="767080" cy="8001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Základní škola a Mateřská škola Havlíčkův Brod, Wolkerova 2941, 580 01 Havlíčkův Brod </w:t>
      </w:r>
    </w:p>
    <w:p w:rsidR="00A849E1" w:rsidRDefault="00A849E1" w:rsidP="00A849E1">
      <w:pPr>
        <w:spacing w:after="175"/>
        <w:ind w:left="1507"/>
      </w:pPr>
      <w:proofErr w:type="gramStart"/>
      <w:r>
        <w:t>tel.569 431 340</w:t>
      </w:r>
      <w:proofErr w:type="gramEnd"/>
      <w:r>
        <w:t xml:space="preserve">, e-mail: </w:t>
      </w:r>
      <w:r>
        <w:rPr>
          <w:color w:val="0563C1"/>
        </w:rPr>
        <w:t>sekretariat@zswolkerova.cz</w:t>
      </w:r>
      <w:r>
        <w:t xml:space="preserve">, </w:t>
      </w:r>
      <w:hyperlink r:id="rId7" w:history="1">
        <w:r>
          <w:rPr>
            <w:rStyle w:val="Hypertextovodkaz"/>
            <w:color w:val="0563C1"/>
          </w:rPr>
          <w:t>www.zswolkerova.cz</w:t>
        </w:r>
      </w:hyperlink>
      <w:hyperlink r:id="rId8" w:history="1">
        <w:r>
          <w:rPr>
            <w:rStyle w:val="Hypertextovodkaz"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spacing w:after="135"/>
        <w:ind w:left="51"/>
        <w:jc w:val="center"/>
      </w:pPr>
      <w:r>
        <w:rPr>
          <w:sz w:val="24"/>
        </w:rPr>
        <w:t xml:space="preserve"> </w:t>
      </w:r>
    </w:p>
    <w:p w:rsidR="00A849E1" w:rsidRDefault="00A849E1" w:rsidP="00A849E1">
      <w:pPr>
        <w:spacing w:after="177"/>
      </w:pPr>
      <w:r>
        <w:rPr>
          <w:rFonts w:ascii="Arial" w:eastAsia="Arial" w:hAnsi="Arial" w:cs="Arial"/>
        </w:rPr>
        <w:t xml:space="preserve"> </w:t>
      </w:r>
    </w:p>
    <w:p w:rsidR="00A849E1" w:rsidRDefault="00A849E1" w:rsidP="00A849E1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</w:rPr>
        <w:t xml:space="preserve">Kritéria pro přijímání dětí k předškolnímu vzdělávání ve třídě  </w:t>
      </w:r>
    </w:p>
    <w:p w:rsidR="00A849E1" w:rsidRDefault="00A849E1" w:rsidP="00A849E1">
      <w:pPr>
        <w:spacing w:after="0"/>
        <w:ind w:left="5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849E1" w:rsidRDefault="00A849E1" w:rsidP="00A849E1">
      <w:pPr>
        <w:spacing w:after="0" w:line="247" w:lineRule="auto"/>
        <w:ind w:left="10" w:hanging="10"/>
        <w:jc w:val="center"/>
      </w:pPr>
      <w:r>
        <w:rPr>
          <w:rFonts w:ascii="Arial" w:eastAsia="Arial" w:hAnsi="Arial" w:cs="Arial"/>
        </w:rPr>
        <w:t xml:space="preserve">mateřské školy zřízené jako odloučené pracoviště Základní školy a Mateřské školy Havlíčkův Brod, Wolkerova 2941 (na adrese Husova 2119) </w:t>
      </w:r>
    </w:p>
    <w:p w:rsidR="00A849E1" w:rsidRDefault="00A849E1" w:rsidP="00A849E1">
      <w:pPr>
        <w:spacing w:after="16"/>
        <w:ind w:left="58"/>
        <w:jc w:val="center"/>
      </w:pPr>
      <w:r>
        <w:rPr>
          <w:rFonts w:ascii="Arial" w:eastAsia="Arial" w:hAnsi="Arial" w:cs="Arial"/>
        </w:rPr>
        <w:t xml:space="preserve"> </w:t>
      </w:r>
    </w:p>
    <w:p w:rsidR="00A849E1" w:rsidRDefault="00A849E1" w:rsidP="00A849E1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</w:rPr>
        <w:t xml:space="preserve">pro školní rok 2024/2025 </w:t>
      </w:r>
    </w:p>
    <w:p w:rsidR="00A849E1" w:rsidRDefault="00A849E1" w:rsidP="00A849E1">
      <w:pPr>
        <w:spacing w:after="15"/>
        <w:ind w:left="5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849E1" w:rsidRDefault="00A849E1" w:rsidP="00A849E1">
      <w:pPr>
        <w:spacing w:after="24" w:line="247" w:lineRule="auto"/>
        <w:ind w:left="10" w:right="6" w:hanging="10"/>
        <w:jc w:val="center"/>
      </w:pPr>
      <w:r>
        <w:rPr>
          <w:rFonts w:ascii="Arial" w:eastAsia="Arial" w:hAnsi="Arial" w:cs="Arial"/>
        </w:rPr>
        <w:t xml:space="preserve">stanovená zřizovatelem školy Městem Havlíčkův Brod, Havlíčkovo náměstí 57, 580 61 </w:t>
      </w:r>
    </w:p>
    <w:p w:rsidR="00A849E1" w:rsidRDefault="00A849E1" w:rsidP="00A849E1">
      <w:pPr>
        <w:spacing w:after="24" w:line="247" w:lineRule="auto"/>
        <w:ind w:left="10" w:right="1" w:hanging="10"/>
        <w:jc w:val="center"/>
      </w:pPr>
      <w:r>
        <w:rPr>
          <w:rFonts w:ascii="Arial" w:eastAsia="Arial" w:hAnsi="Arial" w:cs="Arial"/>
        </w:rPr>
        <w:t xml:space="preserve">Havlíčkův Brod </w:t>
      </w:r>
    </w:p>
    <w:p w:rsidR="00A849E1" w:rsidRDefault="00A849E1" w:rsidP="00A849E1">
      <w:pPr>
        <w:spacing w:after="24" w:line="247" w:lineRule="auto"/>
        <w:ind w:left="10" w:hanging="10"/>
        <w:jc w:val="center"/>
      </w:pPr>
      <w:r>
        <w:rPr>
          <w:rFonts w:ascii="Arial" w:eastAsia="Arial" w:hAnsi="Arial" w:cs="Arial"/>
        </w:rPr>
        <w:t xml:space="preserve">k předškolnímu vzdělávání dětí, jejichž zákonný zástupce je zaměstnancem níže uvedených příspěvkových organizací zřizovaných Krajem Vysočina  </w:t>
      </w:r>
    </w:p>
    <w:p w:rsidR="00A849E1" w:rsidRDefault="00A849E1" w:rsidP="00A849E1">
      <w:pPr>
        <w:spacing w:after="0"/>
        <w:ind w:left="58"/>
        <w:jc w:val="center"/>
      </w:pPr>
      <w:r>
        <w:rPr>
          <w:rFonts w:ascii="Arial" w:eastAsia="Arial" w:hAnsi="Arial" w:cs="Arial"/>
        </w:rPr>
        <w:t xml:space="preserve"> </w:t>
      </w:r>
    </w:p>
    <w:p w:rsidR="00A849E1" w:rsidRDefault="00A849E1" w:rsidP="00A849E1">
      <w:pPr>
        <w:spacing w:after="15"/>
        <w:ind w:left="58"/>
        <w:jc w:val="center"/>
      </w:pPr>
      <w:r>
        <w:rPr>
          <w:rFonts w:ascii="Arial" w:eastAsia="Arial" w:hAnsi="Arial" w:cs="Arial"/>
        </w:rPr>
        <w:t xml:space="preserve"> </w:t>
      </w:r>
    </w:p>
    <w:p w:rsidR="00A849E1" w:rsidRDefault="00A849E1" w:rsidP="00A849E1">
      <w:pPr>
        <w:numPr>
          <w:ilvl w:val="0"/>
          <w:numId w:val="9"/>
        </w:numPr>
        <w:spacing w:after="8" w:line="264" w:lineRule="auto"/>
        <w:jc w:val="both"/>
      </w:pPr>
      <w:r>
        <w:rPr>
          <w:rFonts w:ascii="Arial" w:eastAsia="Arial" w:hAnsi="Arial" w:cs="Arial"/>
          <w:b/>
        </w:rPr>
        <w:t xml:space="preserve">Děti, které do 31. 8. 2022 dovrší věku 2 let, jejichž zákonný zástupce je  </w:t>
      </w:r>
    </w:p>
    <w:p w:rsidR="00A849E1" w:rsidRDefault="00A849E1" w:rsidP="00A849E1">
      <w:pPr>
        <w:pStyle w:val="Odstavecseseznamem"/>
        <w:numPr>
          <w:ilvl w:val="1"/>
          <w:numId w:val="10"/>
        </w:numPr>
        <w:spacing w:after="8" w:line="264" w:lineRule="auto"/>
        <w:ind w:left="1276" w:right="1702" w:hanging="425"/>
      </w:pPr>
      <w:r>
        <w:rPr>
          <w:rFonts w:ascii="Arial" w:eastAsia="Arial" w:hAnsi="Arial" w:cs="Arial"/>
          <w:b/>
        </w:rPr>
        <w:t>směnujícím zaměstnancem a jejichž sourozenec již navštěvuje MŠ</w:t>
      </w:r>
    </w:p>
    <w:p w:rsidR="00A849E1" w:rsidRDefault="00A849E1" w:rsidP="00A849E1">
      <w:pPr>
        <w:pStyle w:val="Odstavecseseznamem"/>
        <w:numPr>
          <w:ilvl w:val="1"/>
          <w:numId w:val="10"/>
        </w:numPr>
        <w:spacing w:after="8" w:line="264" w:lineRule="auto"/>
        <w:ind w:left="1276" w:right="1702" w:hanging="4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nesměnujícím zaměstnancem a jejichž sourozenec již navštěvuje MŠ</w:t>
      </w:r>
    </w:p>
    <w:p w:rsidR="00A849E1" w:rsidRDefault="00A849E1" w:rsidP="00A849E1">
      <w:pPr>
        <w:pStyle w:val="Odstavecseseznamem"/>
        <w:numPr>
          <w:ilvl w:val="1"/>
          <w:numId w:val="10"/>
        </w:numPr>
        <w:spacing w:after="8" w:line="264" w:lineRule="auto"/>
        <w:ind w:left="1276" w:right="1702" w:hanging="4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směnujícím zaměstnancem</w:t>
      </w:r>
    </w:p>
    <w:p w:rsidR="00A849E1" w:rsidRDefault="00A849E1" w:rsidP="00A849E1">
      <w:pPr>
        <w:pStyle w:val="Odstavecseseznamem"/>
        <w:numPr>
          <w:ilvl w:val="1"/>
          <w:numId w:val="10"/>
        </w:numPr>
        <w:spacing w:after="8" w:line="264" w:lineRule="auto"/>
        <w:ind w:left="1276" w:right="1702" w:hanging="4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nesměnujícím zaměstnancem</w:t>
      </w:r>
    </w:p>
    <w:p w:rsidR="00A849E1" w:rsidRDefault="00A849E1" w:rsidP="00A849E1">
      <w:pPr>
        <w:spacing w:after="8" w:line="264" w:lineRule="auto"/>
        <w:ind w:right="1702"/>
        <w:jc w:val="both"/>
        <w:rPr>
          <w:rFonts w:ascii="Arial" w:eastAsia="Arial" w:hAnsi="Arial" w:cs="Arial"/>
          <w:b/>
        </w:rPr>
      </w:pPr>
    </w:p>
    <w:p w:rsidR="00A849E1" w:rsidRDefault="00A849E1" w:rsidP="00A849E1">
      <w:pPr>
        <w:spacing w:after="8" w:line="264" w:lineRule="auto"/>
        <w:ind w:left="568" w:right="1702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organizací s nepřetržitým provozem:</w:t>
      </w:r>
    </w:p>
    <w:p w:rsidR="00A849E1" w:rsidRDefault="00A849E1" w:rsidP="00A849E1">
      <w:pPr>
        <w:numPr>
          <w:ilvl w:val="2"/>
          <w:numId w:val="11"/>
        </w:numPr>
        <w:spacing w:after="0" w:line="266" w:lineRule="auto"/>
        <w:jc w:val="both"/>
      </w:pPr>
      <w:hyperlink r:id="rId9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>Nemocnice Havlíčkův Brod, příspěvková organizace</w:t>
        </w:r>
      </w:hyperlink>
      <w:hyperlink r:id="rId10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numPr>
          <w:ilvl w:val="2"/>
          <w:numId w:val="11"/>
        </w:numPr>
        <w:spacing w:after="24" w:line="247" w:lineRule="auto"/>
        <w:jc w:val="both"/>
      </w:pPr>
      <w:hyperlink r:id="rId11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>Domov pro seniory Havlíčkův Brod, příspěvková organizace</w:t>
        </w:r>
      </w:hyperlink>
      <w:hyperlink r:id="rId12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numPr>
          <w:ilvl w:val="2"/>
          <w:numId w:val="11"/>
        </w:numPr>
        <w:spacing w:after="0" w:line="266" w:lineRule="auto"/>
        <w:jc w:val="both"/>
      </w:pPr>
      <w:r>
        <w:rPr>
          <w:rFonts w:ascii="Arial" w:eastAsia="Arial" w:hAnsi="Arial" w:cs="Arial"/>
        </w:rPr>
        <w:t xml:space="preserve">Zdravotnická záchranná služba Kraje Vysočina, příspěvková organizace </w:t>
      </w:r>
    </w:p>
    <w:p w:rsidR="00A849E1" w:rsidRDefault="00A849E1" w:rsidP="00A849E1">
      <w:pPr>
        <w:pStyle w:val="Odstavecseseznamem"/>
        <w:numPr>
          <w:ilvl w:val="2"/>
          <w:numId w:val="11"/>
        </w:numPr>
        <w:spacing w:after="0" w:line="26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výjezdová základna Havlíčkův Brod </w:t>
      </w:r>
    </w:p>
    <w:p w:rsidR="00A849E1" w:rsidRDefault="00A849E1" w:rsidP="00A849E1">
      <w:pPr>
        <w:pStyle w:val="Odstavecseseznamem"/>
        <w:numPr>
          <w:ilvl w:val="3"/>
          <w:numId w:val="11"/>
        </w:numPr>
        <w:spacing w:after="0" w:line="266" w:lineRule="auto"/>
        <w:ind w:left="2127"/>
        <w:jc w:val="both"/>
      </w:pPr>
      <w:hyperlink r:id="rId13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>Domov ve Věži, příspěvková organizace</w:t>
        </w:r>
      </w:hyperlink>
      <w:hyperlink r:id="rId14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spacing w:after="8" w:line="264" w:lineRule="auto"/>
        <w:ind w:right="1702" w:firstLine="709"/>
        <w:jc w:val="both"/>
        <w:rPr>
          <w:rFonts w:ascii="Arial" w:eastAsia="Arial" w:hAnsi="Arial" w:cs="Arial"/>
          <w:b/>
        </w:rPr>
      </w:pPr>
    </w:p>
    <w:p w:rsidR="00A849E1" w:rsidRDefault="00A849E1" w:rsidP="00A849E1">
      <w:pPr>
        <w:spacing w:after="8" w:line="264" w:lineRule="auto"/>
        <w:ind w:left="894" w:right="1702"/>
        <w:jc w:val="both"/>
      </w:pPr>
    </w:p>
    <w:p w:rsidR="00A849E1" w:rsidRDefault="00A849E1" w:rsidP="00A849E1">
      <w:pPr>
        <w:pStyle w:val="Odstavecseseznamem"/>
        <w:numPr>
          <w:ilvl w:val="0"/>
          <w:numId w:val="9"/>
        </w:numPr>
        <w:spacing w:after="0" w:line="26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Děti, které do 31. 8. 2022 dovrší věku 2 let, jejichž zákonný zástupce má trvalý </w:t>
      </w:r>
    </w:p>
    <w:p w:rsidR="00A849E1" w:rsidRDefault="00A849E1" w:rsidP="00A849E1">
      <w:pPr>
        <w:spacing w:after="0" w:line="266" w:lineRule="auto"/>
        <w:ind w:left="709" w:right="427" w:hanging="568"/>
      </w:pPr>
      <w:r>
        <w:rPr>
          <w:rFonts w:ascii="Arial" w:eastAsia="Arial" w:hAnsi="Arial" w:cs="Arial"/>
          <w:b/>
        </w:rPr>
        <w:t xml:space="preserve">          pobyt ve městě Havlíčkův Brod a je zaměstnancem organizací s nepřetržitým provozem: </w:t>
      </w:r>
    </w:p>
    <w:p w:rsidR="00A849E1" w:rsidRDefault="00A849E1" w:rsidP="00A849E1">
      <w:pPr>
        <w:numPr>
          <w:ilvl w:val="3"/>
          <w:numId w:val="12"/>
        </w:numPr>
        <w:spacing w:after="0" w:line="266" w:lineRule="auto"/>
        <w:ind w:hanging="348"/>
        <w:jc w:val="both"/>
      </w:pPr>
      <w:hyperlink r:id="rId15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>Domov Háj, příspěvková organizace</w:t>
        </w:r>
      </w:hyperlink>
      <w:hyperlink r:id="rId16" w:history="1">
        <w:r>
          <w:rPr>
            <w:rStyle w:val="Hypertextovodkaz"/>
            <w:rFonts w:ascii="Arial" w:eastAsia="Arial" w:hAnsi="Arial" w:cs="Arial"/>
            <w:b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numPr>
          <w:ilvl w:val="3"/>
          <w:numId w:val="12"/>
        </w:numPr>
        <w:spacing w:after="0" w:line="266" w:lineRule="auto"/>
        <w:ind w:hanging="348"/>
        <w:jc w:val="both"/>
      </w:pPr>
      <w:hyperlink r:id="rId17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>Domov ve Zboží, příspěvková organizace</w:t>
        </w:r>
      </w:hyperlink>
      <w:hyperlink r:id="rId18" w:history="1">
        <w:r>
          <w:rPr>
            <w:rStyle w:val="Hypertextovodkaz"/>
            <w:rFonts w:ascii="Arial" w:eastAsia="Arial" w:hAnsi="Arial" w:cs="Arial"/>
            <w:b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numPr>
          <w:ilvl w:val="3"/>
          <w:numId w:val="12"/>
        </w:numPr>
        <w:spacing w:after="0" w:line="266" w:lineRule="auto"/>
        <w:ind w:hanging="348"/>
        <w:jc w:val="both"/>
      </w:pPr>
      <w:hyperlink r:id="rId19" w:history="1">
        <w:r>
          <w:rPr>
            <w:rStyle w:val="Hypertextovodkaz"/>
            <w:rFonts w:ascii="Arial" w:eastAsia="Arial" w:hAnsi="Arial" w:cs="Arial"/>
            <w:color w:val="000000"/>
            <w:u w:val="none"/>
          </w:rPr>
          <w:t>Dětský domov, Nová Ves u Chotěboře 1</w:t>
        </w:r>
      </w:hyperlink>
      <w:hyperlink r:id="rId20" w:history="1">
        <w:r>
          <w:rPr>
            <w:rStyle w:val="Hypertextovodkaz"/>
            <w:rFonts w:ascii="Arial" w:eastAsia="Arial" w:hAnsi="Arial" w:cs="Arial"/>
            <w:b/>
            <w:color w:val="000000"/>
            <w:u w:val="none"/>
          </w:rPr>
          <w:t xml:space="preserve"> </w:t>
        </w:r>
      </w:hyperlink>
    </w:p>
    <w:p w:rsidR="00A849E1" w:rsidRDefault="00A849E1" w:rsidP="00A849E1">
      <w:pPr>
        <w:spacing w:after="0"/>
        <w:ind w:left="2136"/>
      </w:pPr>
      <w:r>
        <w:rPr>
          <w:rFonts w:ascii="Arial" w:eastAsia="Arial" w:hAnsi="Arial" w:cs="Arial"/>
        </w:rPr>
        <w:t xml:space="preserve"> </w:t>
      </w:r>
    </w:p>
    <w:p w:rsidR="00A849E1" w:rsidRDefault="00A849E1" w:rsidP="00A849E1">
      <w:pPr>
        <w:spacing w:after="32"/>
        <w:ind w:left="2136"/>
      </w:pPr>
      <w:r>
        <w:rPr>
          <w:rFonts w:ascii="Arial" w:eastAsia="Arial" w:hAnsi="Arial" w:cs="Arial"/>
        </w:rPr>
        <w:t xml:space="preserve"> </w:t>
      </w:r>
    </w:p>
    <w:p w:rsidR="00A849E1" w:rsidRDefault="00A849E1" w:rsidP="00A849E1">
      <w:pPr>
        <w:spacing w:after="0" w:line="266" w:lineRule="auto"/>
        <w:ind w:left="10" w:hanging="10"/>
        <w:jc w:val="both"/>
      </w:pPr>
      <w:r>
        <w:rPr>
          <w:rFonts w:ascii="Arial" w:eastAsia="Arial" w:hAnsi="Arial" w:cs="Arial"/>
        </w:rPr>
        <w:t xml:space="preserve">Děti budou v rámci jednotlivých kritérií seřazeny sestupně dle věku (od nejstaršího po nejmladší) a budou přijímány postupně dle výše stanovených kritérií, a to v pořadí od kritéria 1. A, 1. B, 1. C., 1. D až 2.). </w:t>
      </w:r>
    </w:p>
    <w:p w:rsidR="00A849E1" w:rsidRDefault="00A849E1" w:rsidP="00A849E1">
      <w:pPr>
        <w:spacing w:after="153" w:line="266" w:lineRule="auto"/>
        <w:ind w:left="10" w:hanging="10"/>
        <w:jc w:val="both"/>
      </w:pPr>
      <w:r>
        <w:rPr>
          <w:rFonts w:ascii="Arial" w:eastAsia="Arial" w:hAnsi="Arial" w:cs="Arial"/>
        </w:rPr>
        <w:t xml:space="preserve">O přijetí dítěte do třídy odloučeného pracoviště rozhoduje ředitel školy. </w:t>
      </w:r>
      <w:r>
        <w:rPr>
          <w:sz w:val="24"/>
        </w:rPr>
        <w:t xml:space="preserve"> </w:t>
      </w:r>
    </w:p>
    <w:p w:rsidR="00B742E3" w:rsidRPr="00A849E1" w:rsidRDefault="00B742E3" w:rsidP="00A849E1">
      <w:bookmarkStart w:id="0" w:name="_GoBack"/>
      <w:bookmarkEnd w:id="0"/>
    </w:p>
    <w:sectPr w:rsidR="00B742E3" w:rsidRPr="00A849E1" w:rsidSect="00B128C4">
      <w:pgSz w:w="11906" w:h="16838"/>
      <w:pgMar w:top="1440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9D"/>
    <w:multiLevelType w:val="hybridMultilevel"/>
    <w:tmpl w:val="A58A4034"/>
    <w:lvl w:ilvl="0" w:tplc="C058A24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5">
      <w:start w:val="1"/>
      <w:numFmt w:val="upperLetter"/>
      <w:lvlText w:val="%2."/>
      <w:lvlJc w:val="left"/>
      <w:pPr>
        <w:ind w:left="1515" w:hanging="435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49C715E">
      <w:start w:val="4"/>
      <w:numFmt w:val="bullet"/>
      <w:lvlText w:val="•"/>
      <w:lvlJc w:val="left"/>
      <w:pPr>
        <w:ind w:left="2925" w:hanging="405"/>
      </w:pPr>
      <w:rPr>
        <w:rFonts w:ascii="Segoe UI Symbol" w:eastAsia="Segoe UI Symbol" w:hAnsi="Segoe UI Symbol" w:cs="Segoe UI 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F6E"/>
    <w:multiLevelType w:val="hybridMultilevel"/>
    <w:tmpl w:val="0A9436BC"/>
    <w:lvl w:ilvl="0" w:tplc="4BD6C5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28CCA">
      <w:start w:val="1"/>
      <w:numFmt w:val="bullet"/>
      <w:lvlText w:val="o"/>
      <w:lvlJc w:val="left"/>
      <w:pPr>
        <w:ind w:left="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66256">
      <w:start w:val="1"/>
      <w:numFmt w:val="bullet"/>
      <w:lvlText w:val="▪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8AC30">
      <w:start w:val="1"/>
      <w:numFmt w:val="bullet"/>
      <w:lvlRestart w:val="0"/>
      <w:lvlText w:val="•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012C6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65DE2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25548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A6644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0EC64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894AE2"/>
    <w:multiLevelType w:val="hybridMultilevel"/>
    <w:tmpl w:val="C7FC8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28B2"/>
    <w:multiLevelType w:val="hybridMultilevel"/>
    <w:tmpl w:val="F07E9230"/>
    <w:lvl w:ilvl="0" w:tplc="BF4E887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E6E68">
      <w:start w:val="1"/>
      <w:numFmt w:val="upperLetter"/>
      <w:lvlText w:val="%2."/>
      <w:lvlJc w:val="left"/>
      <w:pPr>
        <w:ind w:left="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01904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687F2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0ED94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6DA98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CC86A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A7466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A1B80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E2BCF"/>
    <w:multiLevelType w:val="hybridMultilevel"/>
    <w:tmpl w:val="ED4C3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6AF7"/>
    <w:multiLevelType w:val="hybridMultilevel"/>
    <w:tmpl w:val="ABB2697C"/>
    <w:lvl w:ilvl="0" w:tplc="4BD6C5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28CCA">
      <w:start w:val="1"/>
      <w:numFmt w:val="bullet"/>
      <w:lvlText w:val="o"/>
      <w:lvlJc w:val="left"/>
      <w:pPr>
        <w:ind w:left="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66256">
      <w:start w:val="1"/>
      <w:numFmt w:val="bullet"/>
      <w:lvlText w:val="▪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1">
      <w:start w:val="1"/>
      <w:numFmt w:val="bullet"/>
      <w:lvlText w:val=""/>
      <w:lvlJc w:val="left"/>
      <w:pPr>
        <w:ind w:left="210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012C6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65DE2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25548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A6644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0EC64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070BAE"/>
    <w:multiLevelType w:val="hybridMultilevel"/>
    <w:tmpl w:val="99946C24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C5664B"/>
    <w:multiLevelType w:val="hybridMultilevel"/>
    <w:tmpl w:val="50D2DBBE"/>
    <w:lvl w:ilvl="0" w:tplc="C058A24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1CE699C">
      <w:start w:val="1"/>
      <w:numFmt w:val="upperLetter"/>
      <w:lvlText w:val="%2."/>
      <w:lvlJc w:val="left"/>
      <w:pPr>
        <w:ind w:left="1515" w:hanging="435"/>
      </w:pPr>
      <w:rPr>
        <w:rFonts w:ascii="Arial" w:eastAsia="Arial" w:hAnsi="Arial" w:cs="Aria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49C715E">
      <w:start w:val="4"/>
      <w:numFmt w:val="bullet"/>
      <w:lvlText w:val="•"/>
      <w:lvlJc w:val="left"/>
      <w:pPr>
        <w:ind w:left="2925" w:hanging="405"/>
      </w:pPr>
      <w:rPr>
        <w:rFonts w:ascii="Segoe UI Symbol" w:eastAsia="Segoe UI Symbol" w:hAnsi="Segoe UI Symbol" w:cs="Segoe UI 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3"/>
    <w:rsid w:val="002E67DA"/>
    <w:rsid w:val="002F2E54"/>
    <w:rsid w:val="003B45B5"/>
    <w:rsid w:val="00434226"/>
    <w:rsid w:val="00441FA6"/>
    <w:rsid w:val="004C6D06"/>
    <w:rsid w:val="00562DE3"/>
    <w:rsid w:val="00595FEC"/>
    <w:rsid w:val="00821C17"/>
    <w:rsid w:val="0084334D"/>
    <w:rsid w:val="00877E62"/>
    <w:rsid w:val="00A55D80"/>
    <w:rsid w:val="00A849E1"/>
    <w:rsid w:val="00A92B0A"/>
    <w:rsid w:val="00B0638F"/>
    <w:rsid w:val="00B128C4"/>
    <w:rsid w:val="00B742E3"/>
    <w:rsid w:val="00C7069A"/>
    <w:rsid w:val="00E8218D"/>
    <w:rsid w:val="00F21127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38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84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38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84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olkerova.cz/" TargetMode="External"/><Relationship Id="rId13" Type="http://schemas.openxmlformats.org/officeDocument/2006/relationships/hyperlink" Target="http://analytika.nt1.ku.ji.cz/_vti_bin/ReportServer?http%3a%2f%2fanalytika.nt1.ku.ji.cz%2frsreports%2fRG_RPO_Rdetail.rdl&amp;IdOrg=105&amp;rs%3AParameterLanguage=" TargetMode="External"/><Relationship Id="rId18" Type="http://schemas.openxmlformats.org/officeDocument/2006/relationships/hyperlink" Target="http://analytika.nt1.ku.ji.cz/_vti_bin/ReportServer?http%3a%2f%2fanalytika.nt1.ku.ji.cz%2frsreports%2fRG_RPO_Rdetail.rdl&amp;IdOrg=107&amp;rs%3AParameterLanguage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swolkerova.cz/" TargetMode="External"/><Relationship Id="rId12" Type="http://schemas.openxmlformats.org/officeDocument/2006/relationships/hyperlink" Target="http://analytika.nt1.ku.ji.cz/_vti_bin/ReportServer?http%3a%2f%2fanalytika.nt1.ku.ji.cz%2frsreports%2fRG_RPO_Rdetail.rdl&amp;IdOrg=22&amp;rs%3AParameterLanguage=" TargetMode="External"/><Relationship Id="rId17" Type="http://schemas.openxmlformats.org/officeDocument/2006/relationships/hyperlink" Target="http://analytika.nt1.ku.ji.cz/_vti_bin/ReportServer?http%3a%2f%2fanalytika.nt1.ku.ji.cz%2frsreports%2fRG_RPO_Rdetail.rdl&amp;IdOrg=107&amp;rs%3AParameter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lytika.nt1.ku.ji.cz/_vti_bin/ReportServer?http%3a%2f%2fanalytika.nt1.ku.ji.cz%2frsreports%2fRG_RPO_Rdetail.rdl&amp;IdOrg=102&amp;rs%3AParameterLanguage=" TargetMode="External"/><Relationship Id="rId20" Type="http://schemas.openxmlformats.org/officeDocument/2006/relationships/hyperlink" Target="http://analytika.nt1.ku.ji.cz/_vti_bin/ReportServer?http%3a%2f%2fanalytika.nt1.ku.ji.cz%2frsreports%2fRG_RPO_Rdetail.rdl&amp;IdOrg=11&amp;rs%3AParameterLanguage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nalytika.nt1.ku.ji.cz/_vti_bin/ReportServer?http%3a%2f%2fanalytika.nt1.ku.ji.cz%2frsreports%2fRG_RPO_Rdetail.rdl&amp;IdOrg=22&amp;rs%3AParameterLanguag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lytika.nt1.ku.ji.cz/_vti_bin/ReportServer?http%3a%2f%2fanalytika.nt1.ku.ji.cz%2frsreports%2fRG_RPO_Rdetail.rdl&amp;IdOrg=102&amp;rs%3AParameterLanguage=" TargetMode="External"/><Relationship Id="rId10" Type="http://schemas.openxmlformats.org/officeDocument/2006/relationships/hyperlink" Target="http://analytika.nt1.ku.ji.cz/_vti_bin/ReportServer?http%3a%2f%2fanalytika.nt1.ku.ji.cz%2frsreports%2fRG_RPO_Rdetail.rdl&amp;IdOrg=58&amp;rs%3AParameterLanguage=" TargetMode="External"/><Relationship Id="rId19" Type="http://schemas.openxmlformats.org/officeDocument/2006/relationships/hyperlink" Target="http://analytika.nt1.ku.ji.cz/_vti_bin/ReportServer?http%3a%2f%2fanalytika.nt1.ku.ji.cz%2frsreports%2fRG_RPO_Rdetail.rdl&amp;IdOrg=11&amp;rs%3AParameterLanguag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ytika.nt1.ku.ji.cz/_vti_bin/ReportServer?http%3a%2f%2fanalytika.nt1.ku.ji.cz%2frsreports%2fRG_RPO_Rdetail.rdl&amp;IdOrg=58&amp;rs%3AParameterLanguage=" TargetMode="External"/><Relationship Id="rId14" Type="http://schemas.openxmlformats.org/officeDocument/2006/relationships/hyperlink" Target="http://analytika.nt1.ku.ji.cz/_vti_bin/ReportServer?http%3a%2f%2fanalytika.nt1.ku.ji.cz%2frsreports%2fRG_RPO_Rdetail.rdl&amp;IdOrg=105&amp;rs%3AParameterLanguag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cp:lastModifiedBy>Daniel Martinec</cp:lastModifiedBy>
  <cp:revision>6</cp:revision>
  <dcterms:created xsi:type="dcterms:W3CDTF">2023-02-27T11:13:00Z</dcterms:created>
  <dcterms:modified xsi:type="dcterms:W3CDTF">2024-03-25T14:10:00Z</dcterms:modified>
</cp:coreProperties>
</file>